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5C" w:rsidRDefault="00861510" w:rsidP="00861510">
      <w:pPr>
        <w:jc w:val="center"/>
        <w:rPr>
          <w:rFonts w:cstheme="minorHAnsi"/>
          <w:b/>
        </w:rPr>
      </w:pPr>
      <w:r w:rsidRPr="00861510">
        <w:rPr>
          <w:rFonts w:cstheme="minorHAnsi"/>
          <w:b/>
        </w:rPr>
        <w:t>Interactive Notes – Demonstrative Adjectives</w:t>
      </w:r>
    </w:p>
    <w:p w:rsidR="00861510" w:rsidRPr="00861510" w:rsidRDefault="00861510" w:rsidP="00861510">
      <w:pPr>
        <w:rPr>
          <w:rFonts w:cstheme="minorHAnsi"/>
        </w:rPr>
      </w:pPr>
      <w:r w:rsidRPr="00861510">
        <w:rPr>
          <w:rFonts w:cstheme="minorHAnsi"/>
        </w:rPr>
        <w:t>Demonstrative adjectives are used to point things out (to “demonstrate” or specify which items you’re referencing, and where they’re located in relation to YOU).</w:t>
      </w:r>
    </w:p>
    <w:p w:rsidR="00861510" w:rsidRDefault="00861510" w:rsidP="00861510">
      <w:pPr>
        <w:rPr>
          <w:rFonts w:cstheme="minorHAnsi"/>
        </w:rPr>
      </w:pPr>
      <w:r w:rsidRPr="00861510">
        <w:rPr>
          <w:rFonts w:cstheme="minorHAnsi"/>
        </w:rPr>
        <w:t>What are some examples of demonstrative adjectives in English</w:t>
      </w:r>
      <w:proofErr w:type="gramStart"/>
      <w:r w:rsidRPr="00861510">
        <w:rPr>
          <w:rFonts w:cstheme="minorHAnsi"/>
        </w:rPr>
        <w:t>?:</w:t>
      </w:r>
      <w:proofErr w:type="gramEnd"/>
      <w:r w:rsidRPr="00861510">
        <w:rPr>
          <w:rFonts w:cstheme="minorHAnsi"/>
        </w:rPr>
        <w:t xml:space="preserve"> ______________________________</w:t>
      </w:r>
    </w:p>
    <w:p w:rsidR="00861510" w:rsidRDefault="00861510" w:rsidP="00861510">
      <w:pPr>
        <w:rPr>
          <w:rFonts w:cstheme="minorHAnsi"/>
        </w:rPr>
      </w:pPr>
      <w:r>
        <w:rPr>
          <w:rFonts w:cstheme="minorHAnsi"/>
        </w:rPr>
        <w:t xml:space="preserve">There are three “degrees of closeness”:  (1) </w:t>
      </w:r>
      <w:r w:rsidR="00306D94">
        <w:rPr>
          <w:rFonts w:cstheme="minorHAnsi"/>
        </w:rPr>
        <w:t>right next to you</w:t>
      </w:r>
      <w:r>
        <w:rPr>
          <w:rFonts w:cstheme="minorHAnsi"/>
        </w:rPr>
        <w:t xml:space="preserve">, (2) </w:t>
      </w:r>
      <w:r w:rsidR="00306D94">
        <w:rPr>
          <w:rFonts w:cstheme="minorHAnsi"/>
        </w:rPr>
        <w:t>just a little bit farther away from you, and</w:t>
      </w:r>
      <w:bookmarkStart w:id="0" w:name="_GoBack"/>
      <w:bookmarkEnd w:id="0"/>
      <w:r>
        <w:rPr>
          <w:rFonts w:cstheme="minorHAnsi"/>
        </w:rPr>
        <w:t xml:space="preserve"> (3) WAY across the room (way over there).</w:t>
      </w:r>
    </w:p>
    <w:p w:rsidR="00861510" w:rsidRPr="00306D94" w:rsidRDefault="00861510" w:rsidP="00306D94">
      <w:pPr>
        <w:pStyle w:val="ListParagraph"/>
        <w:numPr>
          <w:ilvl w:val="0"/>
          <w:numId w:val="1"/>
        </w:numPr>
        <w:rPr>
          <w:rFonts w:cstheme="minorHAnsi"/>
        </w:rPr>
      </w:pPr>
      <w:r w:rsidRPr="00306D94">
        <w:rPr>
          <w:rFonts w:cstheme="minorHAnsi"/>
        </w:rPr>
        <w:t>Let’s start with the words for “this” or “these” (right next to you; so close you could touch it).</w:t>
      </w:r>
      <w:r w:rsidR="00306D94" w:rsidRPr="00306D94">
        <w:rPr>
          <w:rFonts w:cstheme="minorHAnsi"/>
        </w:rPr>
        <w:t xml:space="preserve">  Remember the rhyme:  </w:t>
      </w:r>
      <w:r w:rsidR="00306D94" w:rsidRPr="00306D94">
        <w:rPr>
          <w:rFonts w:cstheme="minorHAnsi"/>
          <w:sz w:val="28"/>
          <w:szCs w:val="28"/>
        </w:rPr>
        <w:t>“This” and “these” have T’s.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61510" w:rsidTr="00861510">
        <w:tc>
          <w:tcPr>
            <w:tcW w:w="2394" w:type="dxa"/>
          </w:tcPr>
          <w:p w:rsidR="00861510" w:rsidRPr="00861510" w:rsidRDefault="002C14C3" w:rsidP="00861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this</w:t>
            </w:r>
            <w:r w:rsidR="00861510">
              <w:rPr>
                <w:rFonts w:cstheme="minorHAnsi"/>
                <w:b/>
              </w:rPr>
              <w:t xml:space="preserve"> (masc.)</w:t>
            </w:r>
          </w:p>
        </w:tc>
        <w:tc>
          <w:tcPr>
            <w:tcW w:w="2394" w:type="dxa"/>
          </w:tcPr>
          <w:p w:rsidR="00861510" w:rsidRPr="00861510" w:rsidRDefault="002C14C3" w:rsidP="00861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this</w:t>
            </w:r>
            <w:r w:rsidR="00861510">
              <w:rPr>
                <w:rFonts w:cstheme="minorHAnsi"/>
                <w:b/>
              </w:rPr>
              <w:t xml:space="preserve"> (fem.)</w:t>
            </w:r>
          </w:p>
        </w:tc>
        <w:tc>
          <w:tcPr>
            <w:tcW w:w="2394" w:type="dxa"/>
          </w:tcPr>
          <w:p w:rsidR="00861510" w:rsidRPr="00861510" w:rsidRDefault="002C14C3" w:rsidP="00861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these</w:t>
            </w:r>
            <w:r w:rsidR="00861510">
              <w:rPr>
                <w:rFonts w:cstheme="minorHAnsi"/>
                <w:b/>
              </w:rPr>
              <w:t xml:space="preserve"> (masc.)</w:t>
            </w:r>
          </w:p>
        </w:tc>
        <w:tc>
          <w:tcPr>
            <w:tcW w:w="2394" w:type="dxa"/>
          </w:tcPr>
          <w:p w:rsidR="00861510" w:rsidRPr="00861510" w:rsidRDefault="002C14C3" w:rsidP="00861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these</w:t>
            </w:r>
            <w:r w:rsidR="00861510">
              <w:rPr>
                <w:rFonts w:cstheme="minorHAnsi"/>
                <w:b/>
              </w:rPr>
              <w:t xml:space="preserve"> (fem.)</w:t>
            </w:r>
          </w:p>
        </w:tc>
      </w:tr>
      <w:tr w:rsidR="00861510" w:rsidTr="00861510">
        <w:tc>
          <w:tcPr>
            <w:tcW w:w="2394" w:type="dxa"/>
          </w:tcPr>
          <w:p w:rsidR="00861510" w:rsidRPr="00306D94" w:rsidRDefault="00861510" w:rsidP="0086151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4" w:type="dxa"/>
          </w:tcPr>
          <w:p w:rsidR="00861510" w:rsidRPr="00306D94" w:rsidRDefault="00861510" w:rsidP="0086151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4" w:type="dxa"/>
          </w:tcPr>
          <w:p w:rsidR="00861510" w:rsidRPr="00306D94" w:rsidRDefault="00861510" w:rsidP="0086151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4" w:type="dxa"/>
          </w:tcPr>
          <w:p w:rsidR="00861510" w:rsidRPr="00306D94" w:rsidRDefault="00861510" w:rsidP="00861510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306D94" w:rsidRDefault="00306D94" w:rsidP="00306D94">
      <w:pPr>
        <w:ind w:left="720"/>
        <w:rPr>
          <w:rFonts w:cstheme="minorHAnsi"/>
        </w:rPr>
      </w:pPr>
      <w:r>
        <w:rPr>
          <w:rFonts w:cstheme="minorHAnsi"/>
        </w:rPr>
        <w:t>Circle or highlight the “T’s” in each of the words you wrote above to remind yourself that “’This’ and ‘these’ have T’s.”</w:t>
      </w:r>
    </w:p>
    <w:p w:rsidR="00306D94" w:rsidRDefault="00306D94" w:rsidP="00306D94">
      <w:pPr>
        <w:ind w:firstLine="720"/>
        <w:rPr>
          <w:rFonts w:cstheme="minorHAnsi"/>
        </w:rPr>
      </w:pPr>
      <w:r>
        <w:rPr>
          <w:rFonts w:cstheme="minorHAnsi"/>
        </w:rPr>
        <w:t xml:space="preserve">Now </w:t>
      </w:r>
      <w:r w:rsidR="004F72D7">
        <w:rPr>
          <w:rFonts w:cstheme="minorHAnsi"/>
        </w:rPr>
        <w:t>give an example of a noun that would match each one in gender and number</w:t>
      </w:r>
      <w:r>
        <w:rPr>
          <w:rFonts w:cstheme="minorHAnsi"/>
        </w:rPr>
        <w:t>:</w:t>
      </w:r>
    </w:p>
    <w:p w:rsidR="004F72D7" w:rsidRDefault="00306D94" w:rsidP="004F72D7">
      <w:pPr>
        <w:ind w:left="720" w:firstLine="72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este</w:t>
      </w:r>
      <w:proofErr w:type="spellEnd"/>
      <w:proofErr w:type="gramEnd"/>
      <w:r>
        <w:rPr>
          <w:rFonts w:cstheme="minorHAnsi"/>
        </w:rPr>
        <w:t xml:space="preserve"> _____</w:t>
      </w:r>
      <w:r w:rsidR="004F72D7">
        <w:rPr>
          <w:rFonts w:cstheme="minorHAnsi"/>
        </w:rPr>
        <w:t>____</w:t>
      </w:r>
      <w:r>
        <w:rPr>
          <w:rFonts w:cstheme="minorHAnsi"/>
        </w:rPr>
        <w:t xml:space="preserve">_________ </w:t>
      </w:r>
      <w:r w:rsidR="004F72D7">
        <w:rPr>
          <w:rFonts w:cstheme="minorHAnsi"/>
        </w:rPr>
        <w:t xml:space="preserve"> (this ___________________)</w:t>
      </w:r>
      <w:r w:rsidR="004F72D7">
        <w:rPr>
          <w:rFonts w:cstheme="minorHAnsi"/>
        </w:rPr>
        <w:tab/>
      </w:r>
    </w:p>
    <w:p w:rsidR="004F72D7" w:rsidRDefault="00306D94" w:rsidP="004F72D7">
      <w:pPr>
        <w:ind w:left="720" w:firstLine="72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esta</w:t>
      </w:r>
      <w:proofErr w:type="spellEnd"/>
      <w:proofErr w:type="gramEnd"/>
      <w:r>
        <w:rPr>
          <w:rFonts w:cstheme="minorHAnsi"/>
        </w:rPr>
        <w:t xml:space="preserve"> _________</w:t>
      </w:r>
      <w:r w:rsidR="004F72D7">
        <w:rPr>
          <w:rFonts w:cstheme="minorHAnsi"/>
        </w:rPr>
        <w:t>__</w:t>
      </w:r>
      <w:r>
        <w:rPr>
          <w:rFonts w:cstheme="minorHAnsi"/>
        </w:rPr>
        <w:t xml:space="preserve">_______ </w:t>
      </w:r>
      <w:r w:rsidR="004F72D7">
        <w:rPr>
          <w:rFonts w:cstheme="minorHAnsi"/>
        </w:rPr>
        <w:t>(this ____________________)</w:t>
      </w:r>
    </w:p>
    <w:p w:rsidR="004F72D7" w:rsidRDefault="00306D94" w:rsidP="004F72D7">
      <w:pPr>
        <w:ind w:left="720" w:firstLine="72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estos</w:t>
      </w:r>
      <w:proofErr w:type="spellEnd"/>
      <w:proofErr w:type="gramEnd"/>
      <w:r>
        <w:rPr>
          <w:rFonts w:cstheme="minorHAnsi"/>
        </w:rPr>
        <w:t xml:space="preserve"> ____</w:t>
      </w:r>
      <w:r w:rsidR="004F72D7">
        <w:rPr>
          <w:rFonts w:cstheme="minorHAnsi"/>
        </w:rPr>
        <w:t>_____</w:t>
      </w:r>
      <w:r>
        <w:rPr>
          <w:rFonts w:cstheme="minorHAnsi"/>
        </w:rPr>
        <w:t>______</w:t>
      </w:r>
      <w:r w:rsidR="004F72D7">
        <w:rPr>
          <w:rFonts w:cstheme="minorHAnsi"/>
        </w:rPr>
        <w:t xml:space="preserve">____ (these __________________)  </w:t>
      </w:r>
      <w:r>
        <w:rPr>
          <w:rFonts w:cstheme="minorHAnsi"/>
        </w:rPr>
        <w:t xml:space="preserve"> </w:t>
      </w:r>
    </w:p>
    <w:p w:rsidR="00306D94" w:rsidRDefault="00306D94" w:rsidP="004F72D7">
      <w:pPr>
        <w:ind w:left="720" w:firstLine="720"/>
        <w:rPr>
          <w:rFonts w:cstheme="minorHAnsi"/>
        </w:rPr>
      </w:pPr>
      <w:proofErr w:type="spellStart"/>
      <w:r>
        <w:rPr>
          <w:rFonts w:cstheme="minorHAnsi"/>
        </w:rPr>
        <w:t>estas</w:t>
      </w:r>
      <w:proofErr w:type="spellEnd"/>
      <w:r>
        <w:rPr>
          <w:rFonts w:cstheme="minorHAnsi"/>
        </w:rPr>
        <w:t>_______________</w:t>
      </w:r>
      <w:r w:rsidR="004F72D7">
        <w:rPr>
          <w:rFonts w:cstheme="minorHAnsi"/>
        </w:rPr>
        <w:t>___</w:t>
      </w:r>
      <w:r>
        <w:rPr>
          <w:rFonts w:cstheme="minorHAnsi"/>
        </w:rPr>
        <w:t>__</w:t>
      </w:r>
      <w:r w:rsidR="004F72D7">
        <w:rPr>
          <w:rFonts w:cstheme="minorHAnsi"/>
        </w:rPr>
        <w:t xml:space="preserve"> (these __________________)</w:t>
      </w:r>
    </w:p>
    <w:p w:rsidR="00306D94" w:rsidRDefault="00306D94" w:rsidP="00306D9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words for “that” and “those” are the EXACT same as the words you wrote </w:t>
      </w:r>
      <w:r w:rsidR="004F72D7">
        <w:rPr>
          <w:rFonts w:cstheme="minorHAnsi"/>
        </w:rPr>
        <w:t xml:space="preserve">in the chart </w:t>
      </w:r>
      <w:r>
        <w:rPr>
          <w:rFonts w:cstheme="minorHAnsi"/>
        </w:rPr>
        <w:t xml:space="preserve">above, except you remove the T’s.  </w:t>
      </w:r>
      <w:r w:rsidR="004F72D7">
        <w:rPr>
          <w:rFonts w:cstheme="minorHAnsi"/>
        </w:rPr>
        <w:t>Cross out the T’s in the words below, then rewrite what’s left on the line at the right.</w:t>
      </w:r>
    </w:p>
    <w:p w:rsidR="004F72D7" w:rsidRDefault="004F72D7" w:rsidP="004F72D7">
      <w:pPr>
        <w:ind w:left="1440"/>
        <w:rPr>
          <w:rFonts w:cstheme="minorHAnsi"/>
        </w:rPr>
      </w:pPr>
      <w:proofErr w:type="gramStart"/>
      <w:r>
        <w:rPr>
          <w:rFonts w:cstheme="minorHAnsi"/>
        </w:rPr>
        <w:t>E</w:t>
      </w:r>
      <w:r>
        <w:rPr>
          <w:rFonts w:cstheme="minorHAnsi"/>
        </w:rPr>
        <w:tab/>
        <w:t>S</w:t>
      </w:r>
      <w:r>
        <w:rPr>
          <w:rFonts w:cstheme="minorHAnsi"/>
        </w:rPr>
        <w:tab/>
        <w:t>T</w:t>
      </w:r>
      <w:r>
        <w:rPr>
          <w:rFonts w:cstheme="minorHAnsi"/>
        </w:rPr>
        <w:tab/>
        <w:t>E</w:t>
      </w:r>
      <w:r>
        <w:rPr>
          <w:rFonts w:cstheme="minorHAnsi"/>
        </w:rPr>
        <w:tab/>
      </w:r>
      <w:r>
        <w:rPr>
          <w:rFonts w:cstheme="minorHAnsi"/>
        </w:rPr>
        <w:tab/>
        <w:t>_______________ (“that,” masc.)</w:t>
      </w:r>
      <w:proofErr w:type="gramEnd"/>
    </w:p>
    <w:p w:rsidR="004F72D7" w:rsidRDefault="004F72D7" w:rsidP="004F72D7">
      <w:pPr>
        <w:ind w:left="1440"/>
        <w:rPr>
          <w:rFonts w:cstheme="minorHAnsi"/>
        </w:rPr>
      </w:pPr>
      <w:proofErr w:type="gramStart"/>
      <w:r>
        <w:rPr>
          <w:rFonts w:cstheme="minorHAnsi"/>
        </w:rPr>
        <w:t>E</w:t>
      </w:r>
      <w:r>
        <w:rPr>
          <w:rFonts w:cstheme="minorHAnsi"/>
        </w:rPr>
        <w:tab/>
        <w:t>S</w:t>
      </w:r>
      <w:r>
        <w:rPr>
          <w:rFonts w:cstheme="minorHAnsi"/>
        </w:rPr>
        <w:tab/>
        <w:t>T</w:t>
      </w:r>
      <w:r>
        <w:rPr>
          <w:rFonts w:cstheme="minorHAnsi"/>
        </w:rPr>
        <w:tab/>
        <w:t>A</w:t>
      </w:r>
      <w:r>
        <w:rPr>
          <w:rFonts w:cstheme="minorHAnsi"/>
        </w:rPr>
        <w:tab/>
      </w:r>
      <w:r>
        <w:rPr>
          <w:rFonts w:cstheme="minorHAnsi"/>
        </w:rPr>
        <w:tab/>
        <w:t>_______________ (“that,” fem.)</w:t>
      </w:r>
      <w:proofErr w:type="gramEnd"/>
    </w:p>
    <w:p w:rsidR="004F72D7" w:rsidRDefault="004F72D7" w:rsidP="004F72D7">
      <w:pPr>
        <w:ind w:left="1440"/>
        <w:rPr>
          <w:rFonts w:cstheme="minorHAnsi"/>
        </w:rPr>
      </w:pPr>
      <w:proofErr w:type="gramStart"/>
      <w:r>
        <w:rPr>
          <w:rFonts w:cstheme="minorHAnsi"/>
        </w:rPr>
        <w:t>E</w:t>
      </w:r>
      <w:r>
        <w:rPr>
          <w:rFonts w:cstheme="minorHAnsi"/>
        </w:rPr>
        <w:tab/>
        <w:t>S</w:t>
      </w:r>
      <w:r>
        <w:rPr>
          <w:rFonts w:cstheme="minorHAnsi"/>
        </w:rPr>
        <w:tab/>
        <w:t>T</w:t>
      </w:r>
      <w:r>
        <w:rPr>
          <w:rFonts w:cstheme="minorHAnsi"/>
        </w:rPr>
        <w:tab/>
        <w:t>O</w:t>
      </w:r>
      <w:r>
        <w:rPr>
          <w:rFonts w:cstheme="minorHAnsi"/>
        </w:rPr>
        <w:tab/>
        <w:t>S</w:t>
      </w:r>
      <w:r>
        <w:rPr>
          <w:rFonts w:cstheme="minorHAnsi"/>
        </w:rPr>
        <w:tab/>
        <w:t>_______________ (“those,” masc.)</w:t>
      </w:r>
      <w:proofErr w:type="gramEnd"/>
    </w:p>
    <w:p w:rsidR="004F72D7" w:rsidRDefault="004F72D7" w:rsidP="004F72D7">
      <w:pPr>
        <w:ind w:left="1440"/>
        <w:rPr>
          <w:rFonts w:cstheme="minorHAnsi"/>
        </w:rPr>
      </w:pPr>
      <w:r>
        <w:rPr>
          <w:rFonts w:cstheme="minorHAnsi"/>
        </w:rPr>
        <w:t xml:space="preserve">E </w:t>
      </w:r>
      <w:r>
        <w:rPr>
          <w:rFonts w:cstheme="minorHAnsi"/>
        </w:rPr>
        <w:tab/>
        <w:t>S</w:t>
      </w:r>
      <w:r>
        <w:rPr>
          <w:rFonts w:cstheme="minorHAnsi"/>
        </w:rPr>
        <w:tab/>
        <w:t>T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ab/>
        <w:t>S</w:t>
      </w:r>
      <w:r>
        <w:rPr>
          <w:rFonts w:cstheme="minorHAnsi"/>
        </w:rPr>
        <w:tab/>
        <w:t>_______________ (“those,” fem.)</w:t>
      </w:r>
    </w:p>
    <w:p w:rsidR="002C14C3" w:rsidRDefault="002C14C3" w:rsidP="002C14C3">
      <w:pPr>
        <w:ind w:firstLine="720"/>
        <w:rPr>
          <w:rFonts w:cstheme="minorHAnsi"/>
        </w:rPr>
      </w:pPr>
      <w:r>
        <w:rPr>
          <w:rFonts w:cstheme="minorHAnsi"/>
        </w:rPr>
        <w:t>Use the same four examples you picked earlier, but now use them with “that” and “those.”</w:t>
      </w:r>
    </w:p>
    <w:p w:rsidR="004F72D7" w:rsidRDefault="004F72D7" w:rsidP="002C14C3">
      <w:pPr>
        <w:ind w:left="720" w:firstLine="720"/>
        <w:rPr>
          <w:rFonts w:cstheme="minorHAnsi"/>
        </w:rPr>
      </w:pPr>
      <w:proofErr w:type="gramStart"/>
      <w:r>
        <w:rPr>
          <w:rFonts w:cstheme="minorHAnsi"/>
        </w:rPr>
        <w:t>ese</w:t>
      </w:r>
      <w:proofErr w:type="gramEnd"/>
      <w:r>
        <w:rPr>
          <w:rFonts w:cstheme="minorHAnsi"/>
        </w:rPr>
        <w:t xml:space="preserve"> __________________  (that ___________________)</w:t>
      </w:r>
      <w:r>
        <w:rPr>
          <w:rFonts w:cstheme="minorHAnsi"/>
        </w:rPr>
        <w:tab/>
      </w:r>
    </w:p>
    <w:p w:rsidR="004F72D7" w:rsidRDefault="004F72D7" w:rsidP="002C14C3">
      <w:pPr>
        <w:ind w:left="720" w:firstLine="72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esa</w:t>
      </w:r>
      <w:proofErr w:type="spellEnd"/>
      <w:proofErr w:type="gramEnd"/>
      <w:r>
        <w:rPr>
          <w:rFonts w:cstheme="minorHAnsi"/>
        </w:rPr>
        <w:t xml:space="preserve"> __________________ (</w:t>
      </w:r>
      <w:r w:rsidR="002C14C3">
        <w:rPr>
          <w:rFonts w:cstheme="minorHAnsi"/>
        </w:rPr>
        <w:t>that</w:t>
      </w:r>
      <w:r>
        <w:rPr>
          <w:rFonts w:cstheme="minorHAnsi"/>
        </w:rPr>
        <w:t xml:space="preserve"> ____________________)</w:t>
      </w:r>
    </w:p>
    <w:p w:rsidR="004F72D7" w:rsidRDefault="004F72D7" w:rsidP="002C14C3">
      <w:pPr>
        <w:ind w:left="720" w:firstLine="72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esos</w:t>
      </w:r>
      <w:proofErr w:type="spellEnd"/>
      <w:proofErr w:type="gramEnd"/>
      <w:r>
        <w:rPr>
          <w:rFonts w:cstheme="minorHAnsi"/>
        </w:rPr>
        <w:t xml:space="preserve"> ___________________ (</w:t>
      </w:r>
      <w:r w:rsidR="002C14C3">
        <w:rPr>
          <w:rFonts w:cstheme="minorHAnsi"/>
        </w:rPr>
        <w:t>those</w:t>
      </w:r>
      <w:r>
        <w:rPr>
          <w:rFonts w:cstheme="minorHAnsi"/>
        </w:rPr>
        <w:t xml:space="preserve"> __________________)   </w:t>
      </w:r>
    </w:p>
    <w:p w:rsidR="004F72D7" w:rsidRDefault="004F72D7" w:rsidP="002C14C3">
      <w:pPr>
        <w:ind w:left="720" w:firstLine="720"/>
        <w:rPr>
          <w:rFonts w:cstheme="minorHAnsi"/>
        </w:rPr>
      </w:pPr>
      <w:proofErr w:type="spellStart"/>
      <w:r>
        <w:rPr>
          <w:rFonts w:cstheme="minorHAnsi"/>
        </w:rPr>
        <w:t>esas</w:t>
      </w:r>
      <w:proofErr w:type="spellEnd"/>
      <w:r>
        <w:rPr>
          <w:rFonts w:cstheme="minorHAnsi"/>
        </w:rPr>
        <w:t>____________________ (</w:t>
      </w:r>
      <w:r w:rsidR="002C14C3">
        <w:rPr>
          <w:rFonts w:cstheme="minorHAnsi"/>
        </w:rPr>
        <w:t>those</w:t>
      </w:r>
      <w:r>
        <w:rPr>
          <w:rFonts w:cstheme="minorHAnsi"/>
        </w:rPr>
        <w:t xml:space="preserve"> __________________)</w:t>
      </w:r>
    </w:p>
    <w:p w:rsidR="002C14C3" w:rsidRDefault="002C14C3" w:rsidP="002C14C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There is a different set of demonstratives for things WAY across the room (“that one over there,” “those over there”).  Fill in the chart.</w:t>
      </w:r>
    </w:p>
    <w:p w:rsidR="002C14C3" w:rsidRDefault="002C14C3" w:rsidP="002C14C3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0"/>
        <w:gridCol w:w="2208"/>
        <w:gridCol w:w="2220"/>
        <w:gridCol w:w="2208"/>
      </w:tblGrid>
      <w:tr w:rsidR="002C14C3" w:rsidTr="002C14C3">
        <w:tc>
          <w:tcPr>
            <w:tcW w:w="2394" w:type="dxa"/>
          </w:tcPr>
          <w:p w:rsidR="002C14C3" w:rsidRPr="002C14C3" w:rsidRDefault="002C14C3" w:rsidP="002C14C3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that one over there (masc.)</w:t>
            </w:r>
          </w:p>
        </w:tc>
        <w:tc>
          <w:tcPr>
            <w:tcW w:w="2394" w:type="dxa"/>
          </w:tcPr>
          <w:p w:rsidR="002C14C3" w:rsidRPr="002C14C3" w:rsidRDefault="002C14C3" w:rsidP="002C14C3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that one over there (fem.)</w:t>
            </w:r>
          </w:p>
        </w:tc>
        <w:tc>
          <w:tcPr>
            <w:tcW w:w="2394" w:type="dxa"/>
          </w:tcPr>
          <w:p w:rsidR="002C14C3" w:rsidRPr="002C14C3" w:rsidRDefault="002C14C3" w:rsidP="002C14C3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those over there (masc.)</w:t>
            </w:r>
          </w:p>
        </w:tc>
        <w:tc>
          <w:tcPr>
            <w:tcW w:w="2394" w:type="dxa"/>
          </w:tcPr>
          <w:p w:rsidR="002C14C3" w:rsidRPr="002C14C3" w:rsidRDefault="002C14C3" w:rsidP="002C14C3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those over there (fem.)</w:t>
            </w:r>
          </w:p>
        </w:tc>
      </w:tr>
      <w:tr w:rsidR="002C14C3" w:rsidTr="002C14C3">
        <w:tc>
          <w:tcPr>
            <w:tcW w:w="2394" w:type="dxa"/>
          </w:tcPr>
          <w:p w:rsidR="002C14C3" w:rsidRPr="002C14C3" w:rsidRDefault="002C14C3" w:rsidP="002C14C3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4" w:type="dxa"/>
          </w:tcPr>
          <w:p w:rsidR="002C14C3" w:rsidRPr="002C14C3" w:rsidRDefault="002C14C3" w:rsidP="002C14C3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4" w:type="dxa"/>
          </w:tcPr>
          <w:p w:rsidR="002C14C3" w:rsidRPr="002C14C3" w:rsidRDefault="002C14C3" w:rsidP="002C14C3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4" w:type="dxa"/>
          </w:tcPr>
          <w:p w:rsidR="002C14C3" w:rsidRPr="002C14C3" w:rsidRDefault="002C14C3" w:rsidP="002C14C3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</w:tr>
    </w:tbl>
    <w:p w:rsidR="002C14C3" w:rsidRDefault="002C14C3" w:rsidP="002C14C3">
      <w:pPr>
        <w:rPr>
          <w:rFonts w:cstheme="minorHAnsi"/>
        </w:rPr>
      </w:pPr>
      <w:r>
        <w:rPr>
          <w:rFonts w:cstheme="minorHAnsi"/>
        </w:rPr>
        <w:t>To recap</w:t>
      </w:r>
      <w:r w:rsidR="0087584D">
        <w:rPr>
          <w:rFonts w:cstheme="minorHAnsi"/>
        </w:rPr>
        <w:t>:</w:t>
      </w:r>
    </w:p>
    <w:p w:rsidR="002C14C3" w:rsidRDefault="002C14C3" w:rsidP="002C14C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(1) </w:t>
      </w:r>
      <w:proofErr w:type="gramStart"/>
      <w:r>
        <w:rPr>
          <w:rFonts w:cstheme="minorHAnsi"/>
        </w:rPr>
        <w:t>things</w:t>
      </w:r>
      <w:proofErr w:type="gramEnd"/>
      <w:r>
        <w:rPr>
          <w:rFonts w:cstheme="minorHAnsi"/>
        </w:rPr>
        <w:t xml:space="preserve"> right next to you (this/these) = </w:t>
      </w:r>
      <w:proofErr w:type="spellStart"/>
      <w:r>
        <w:rPr>
          <w:rFonts w:cstheme="minorHAnsi"/>
        </w:rPr>
        <w:t>este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esta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estos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estas</w:t>
      </w:r>
      <w:proofErr w:type="spellEnd"/>
    </w:p>
    <w:p w:rsidR="002C14C3" w:rsidRDefault="002C14C3" w:rsidP="002C14C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(2) </w:t>
      </w:r>
      <w:proofErr w:type="gramStart"/>
      <w:r>
        <w:rPr>
          <w:rFonts w:cstheme="minorHAnsi"/>
        </w:rPr>
        <w:t>things</w:t>
      </w:r>
      <w:proofErr w:type="gramEnd"/>
      <w:r>
        <w:rPr>
          <w:rFonts w:cstheme="minorHAnsi"/>
        </w:rPr>
        <w:t xml:space="preserve"> somewhat close to you (that/those) = ese, </w:t>
      </w:r>
      <w:proofErr w:type="spellStart"/>
      <w:r>
        <w:rPr>
          <w:rFonts w:cstheme="minorHAnsi"/>
        </w:rPr>
        <w:t>esa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esos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esas</w:t>
      </w:r>
      <w:proofErr w:type="spellEnd"/>
    </w:p>
    <w:p w:rsidR="002C14C3" w:rsidRDefault="002C14C3" w:rsidP="002C14C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(3) </w:t>
      </w:r>
      <w:proofErr w:type="gramStart"/>
      <w:r>
        <w:rPr>
          <w:rFonts w:cstheme="minorHAnsi"/>
        </w:rPr>
        <w:t>things</w:t>
      </w:r>
      <w:proofErr w:type="gramEnd"/>
      <w:r>
        <w:rPr>
          <w:rFonts w:cstheme="minorHAnsi"/>
        </w:rPr>
        <w:t xml:space="preserve"> across the room (that over there/those over there) = </w:t>
      </w:r>
      <w:proofErr w:type="spellStart"/>
      <w:r>
        <w:rPr>
          <w:rFonts w:cstheme="minorHAnsi"/>
        </w:rPr>
        <w:t>aquel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aquella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aquellos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aquellas</w:t>
      </w:r>
      <w:proofErr w:type="spellEnd"/>
    </w:p>
    <w:p w:rsidR="0087584D" w:rsidRDefault="0087584D" w:rsidP="002C14C3">
      <w:pPr>
        <w:spacing w:after="0" w:line="240" w:lineRule="auto"/>
        <w:rPr>
          <w:rFonts w:cstheme="minorHAnsi"/>
        </w:rPr>
      </w:pPr>
    </w:p>
    <w:p w:rsidR="00306D94" w:rsidRDefault="0087584D" w:rsidP="0087584D">
      <w:pPr>
        <w:spacing w:after="0" w:line="240" w:lineRule="auto"/>
      </w:pPr>
      <w:r>
        <w:rPr>
          <w:rFonts w:cstheme="minorHAnsi"/>
        </w:rPr>
        <w:t xml:space="preserve">How can you visualize the “degrees of closeness”?  Let’s use </w:t>
      </w:r>
      <w:proofErr w:type="spellStart"/>
      <w:r>
        <w:rPr>
          <w:rFonts w:cstheme="minorHAnsi"/>
          <w:i/>
        </w:rPr>
        <w:t>una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camiseta</w:t>
      </w:r>
      <w:proofErr w:type="spellEnd"/>
      <w:r>
        <w:rPr>
          <w:rFonts w:cstheme="minorHAnsi"/>
        </w:rPr>
        <w:t xml:space="preserve"> as an example.  First, draw a stick figure at the left-hand side of the space below to represent you.  Then, draw three different </w:t>
      </w:r>
      <w:proofErr w:type="spellStart"/>
      <w:r>
        <w:rPr>
          <w:rFonts w:cstheme="minorHAnsi"/>
          <w:i/>
        </w:rPr>
        <w:t>camisetas</w:t>
      </w:r>
      <w:proofErr w:type="spellEnd"/>
      <w:r>
        <w:t xml:space="preserve"> of different sizes to show which one is closest to you, which one is moderately close, and which one is farthest away.</w:t>
      </w:r>
    </w:p>
    <w:p w:rsidR="0087584D" w:rsidRPr="0087584D" w:rsidRDefault="0087584D" w:rsidP="0087584D">
      <w:pPr>
        <w:spacing w:after="0" w:line="240" w:lineRule="auto"/>
      </w:pPr>
    </w:p>
    <w:p w:rsidR="004F72D7" w:rsidRDefault="004F72D7" w:rsidP="004F72D7">
      <w:pPr>
        <w:spacing w:after="0" w:line="360" w:lineRule="auto"/>
        <w:rPr>
          <w:rFonts w:cstheme="minorHAnsi"/>
        </w:rPr>
      </w:pPr>
    </w:p>
    <w:p w:rsidR="004F72D7" w:rsidRDefault="004F72D7" w:rsidP="004F72D7">
      <w:pPr>
        <w:spacing w:after="0" w:line="360" w:lineRule="auto"/>
        <w:rPr>
          <w:rFonts w:cstheme="minorHAnsi"/>
        </w:rPr>
      </w:pPr>
    </w:p>
    <w:p w:rsidR="004F72D7" w:rsidRDefault="004F72D7" w:rsidP="004F72D7">
      <w:pPr>
        <w:spacing w:after="0" w:line="360" w:lineRule="auto"/>
        <w:rPr>
          <w:rFonts w:cstheme="minorHAnsi"/>
        </w:rPr>
      </w:pPr>
    </w:p>
    <w:p w:rsidR="0087584D" w:rsidRPr="008C4B7D" w:rsidRDefault="0087584D" w:rsidP="004F72D7">
      <w:pPr>
        <w:spacing w:after="0" w:line="360" w:lineRule="auto"/>
        <w:rPr>
          <w:rFonts w:cstheme="minorHAnsi"/>
          <w:lang w:val="es-MX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8C4B7D">
        <w:rPr>
          <w:rFonts w:cstheme="minorHAnsi"/>
          <w:lang w:val="es-MX"/>
        </w:rPr>
        <w:t>esta</w:t>
      </w:r>
      <w:proofErr w:type="gramEnd"/>
      <w:r w:rsidRPr="008C4B7D">
        <w:rPr>
          <w:rFonts w:cstheme="minorHAnsi"/>
          <w:lang w:val="es-MX"/>
        </w:rPr>
        <w:t xml:space="preserve"> camiseta</w:t>
      </w:r>
      <w:r w:rsidRPr="008C4B7D">
        <w:rPr>
          <w:rFonts w:cstheme="minorHAnsi"/>
          <w:lang w:val="es-MX"/>
        </w:rPr>
        <w:tab/>
      </w:r>
      <w:r w:rsidRPr="008C4B7D">
        <w:rPr>
          <w:rFonts w:cstheme="minorHAnsi"/>
          <w:lang w:val="es-MX"/>
        </w:rPr>
        <w:tab/>
      </w:r>
      <w:r w:rsidRPr="008C4B7D">
        <w:rPr>
          <w:rFonts w:cstheme="minorHAnsi"/>
          <w:lang w:val="es-MX"/>
        </w:rPr>
        <w:tab/>
        <w:t>esa camiseta</w:t>
      </w:r>
      <w:r w:rsidRPr="008C4B7D">
        <w:rPr>
          <w:rFonts w:cstheme="minorHAnsi"/>
          <w:lang w:val="es-MX"/>
        </w:rPr>
        <w:tab/>
      </w:r>
      <w:r w:rsidRPr="008C4B7D">
        <w:rPr>
          <w:rFonts w:cstheme="minorHAnsi"/>
          <w:lang w:val="es-MX"/>
        </w:rPr>
        <w:tab/>
      </w:r>
      <w:r w:rsidRPr="008C4B7D">
        <w:rPr>
          <w:rFonts w:cstheme="minorHAnsi"/>
          <w:lang w:val="es-MX"/>
        </w:rPr>
        <w:tab/>
        <w:t>aquella camiseta</w:t>
      </w:r>
    </w:p>
    <w:p w:rsidR="0087584D" w:rsidRDefault="0087584D" w:rsidP="004F72D7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Now, do the same thing with </w:t>
      </w:r>
      <w:proofErr w:type="spellStart"/>
      <w:r>
        <w:rPr>
          <w:rFonts w:cstheme="minorHAnsi"/>
          <w:i/>
        </w:rPr>
        <w:t>zapatos</w:t>
      </w:r>
      <w:proofErr w:type="spellEnd"/>
      <w:r>
        <w:rPr>
          <w:rFonts w:cstheme="minorHAnsi"/>
        </w:rPr>
        <w:t>.</w:t>
      </w:r>
    </w:p>
    <w:p w:rsidR="0087584D" w:rsidRDefault="0087584D" w:rsidP="004F72D7">
      <w:pPr>
        <w:spacing w:after="0" w:line="360" w:lineRule="auto"/>
        <w:rPr>
          <w:rFonts w:cstheme="minorHAnsi"/>
        </w:rPr>
      </w:pPr>
    </w:p>
    <w:p w:rsidR="0087584D" w:rsidRDefault="0087584D" w:rsidP="004F72D7">
      <w:pPr>
        <w:spacing w:after="0" w:line="360" w:lineRule="auto"/>
        <w:rPr>
          <w:rFonts w:cstheme="minorHAnsi"/>
        </w:rPr>
      </w:pPr>
    </w:p>
    <w:p w:rsidR="0087584D" w:rsidRDefault="0087584D" w:rsidP="004F72D7">
      <w:pPr>
        <w:spacing w:after="0" w:line="360" w:lineRule="auto"/>
        <w:rPr>
          <w:rFonts w:cstheme="minorHAnsi"/>
        </w:rPr>
      </w:pPr>
    </w:p>
    <w:p w:rsidR="0087584D" w:rsidRPr="008C4B7D" w:rsidRDefault="0087584D" w:rsidP="004F72D7">
      <w:pPr>
        <w:spacing w:after="0" w:line="360" w:lineRule="auto"/>
        <w:rPr>
          <w:rFonts w:cstheme="minorHAnsi"/>
          <w:lang w:val="es-MX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8C4B7D">
        <w:rPr>
          <w:rFonts w:cstheme="minorHAnsi"/>
          <w:lang w:val="es-MX"/>
        </w:rPr>
        <w:t>estos</w:t>
      </w:r>
      <w:proofErr w:type="gramEnd"/>
      <w:r w:rsidRPr="008C4B7D">
        <w:rPr>
          <w:rFonts w:cstheme="minorHAnsi"/>
          <w:lang w:val="es-MX"/>
        </w:rPr>
        <w:t xml:space="preserve"> zapatos</w:t>
      </w:r>
      <w:r w:rsidRPr="008C4B7D">
        <w:rPr>
          <w:rFonts w:cstheme="minorHAnsi"/>
          <w:lang w:val="es-MX"/>
        </w:rPr>
        <w:tab/>
      </w:r>
      <w:r w:rsidRPr="008C4B7D">
        <w:rPr>
          <w:rFonts w:cstheme="minorHAnsi"/>
          <w:lang w:val="es-MX"/>
        </w:rPr>
        <w:tab/>
      </w:r>
      <w:r w:rsidRPr="008C4B7D">
        <w:rPr>
          <w:rFonts w:cstheme="minorHAnsi"/>
          <w:lang w:val="es-MX"/>
        </w:rPr>
        <w:tab/>
        <w:t>esos zapatos</w:t>
      </w:r>
      <w:r w:rsidRPr="008C4B7D">
        <w:rPr>
          <w:rFonts w:cstheme="minorHAnsi"/>
          <w:lang w:val="es-MX"/>
        </w:rPr>
        <w:tab/>
      </w:r>
      <w:r w:rsidRPr="008C4B7D">
        <w:rPr>
          <w:rFonts w:cstheme="minorHAnsi"/>
          <w:lang w:val="es-MX"/>
        </w:rPr>
        <w:tab/>
      </w:r>
      <w:r w:rsidRPr="008C4B7D">
        <w:rPr>
          <w:rFonts w:cstheme="minorHAnsi"/>
          <w:lang w:val="es-MX"/>
        </w:rPr>
        <w:tab/>
        <w:t>aquellos zapatos</w:t>
      </w:r>
    </w:p>
    <w:p w:rsidR="00171804" w:rsidRPr="008C4B7D" w:rsidRDefault="00171804" w:rsidP="004F72D7">
      <w:pPr>
        <w:spacing w:after="0" w:line="360" w:lineRule="auto"/>
        <w:rPr>
          <w:rFonts w:cstheme="minorHAnsi"/>
          <w:lang w:val="es-MX"/>
        </w:rPr>
      </w:pPr>
    </w:p>
    <w:p w:rsidR="0087584D" w:rsidRDefault="0087584D" w:rsidP="0087584D">
      <w:pPr>
        <w:spacing w:after="0" w:line="360" w:lineRule="auto"/>
        <w:rPr>
          <w:rFonts w:cstheme="minorHAnsi"/>
        </w:rPr>
      </w:pPr>
      <w:r>
        <w:rPr>
          <w:rFonts w:cstheme="minorHAnsi"/>
        </w:rPr>
        <w:t>Fill in each blank with the appropriate demonstrative adjective.</w:t>
      </w:r>
    </w:p>
    <w:p w:rsidR="0087584D" w:rsidRPr="008C4B7D" w:rsidRDefault="00C76AC6" w:rsidP="0087584D">
      <w:pPr>
        <w:spacing w:after="0" w:line="360" w:lineRule="auto"/>
        <w:rPr>
          <w:rFonts w:cstheme="minorHAnsi"/>
          <w:lang w:val="es-MX"/>
        </w:rPr>
      </w:pPr>
      <w:r w:rsidRPr="008C4B7D">
        <w:rPr>
          <w:rFonts w:cstheme="minorHAnsi"/>
          <w:b/>
          <w:lang w:val="es-MX"/>
        </w:rPr>
        <w:t>SUSANA</w:t>
      </w:r>
      <w:proofErr w:type="gramStart"/>
      <w:r w:rsidR="0087584D" w:rsidRPr="008C4B7D">
        <w:rPr>
          <w:rFonts w:cstheme="minorHAnsi"/>
          <w:b/>
          <w:lang w:val="es-MX"/>
        </w:rPr>
        <w:t xml:space="preserve">:  </w:t>
      </w:r>
      <w:r w:rsidR="0087584D" w:rsidRPr="008C4B7D">
        <w:rPr>
          <w:rFonts w:cstheme="minorHAnsi"/>
          <w:lang w:val="es-MX"/>
        </w:rPr>
        <w:t>¡</w:t>
      </w:r>
      <w:proofErr w:type="gramEnd"/>
      <w:r w:rsidR="0087584D" w:rsidRPr="008C4B7D">
        <w:rPr>
          <w:rFonts w:cstheme="minorHAnsi"/>
          <w:lang w:val="es-MX"/>
        </w:rPr>
        <w:t xml:space="preserve">Hay </w:t>
      </w:r>
      <w:r w:rsidRPr="008C4B7D">
        <w:rPr>
          <w:rFonts w:cstheme="minorHAnsi"/>
          <w:lang w:val="es-MX"/>
        </w:rPr>
        <w:t>muchas</w:t>
      </w:r>
      <w:r w:rsidR="0087584D" w:rsidRPr="008C4B7D">
        <w:rPr>
          <w:rFonts w:cstheme="minorHAnsi"/>
          <w:lang w:val="es-MX"/>
        </w:rPr>
        <w:t xml:space="preserve"> camisetas en ______________ (</w:t>
      </w:r>
      <w:r w:rsidR="0087584D" w:rsidRPr="008C4B7D">
        <w:rPr>
          <w:rFonts w:cstheme="minorHAnsi"/>
          <w:i/>
          <w:lang w:val="es-MX"/>
        </w:rPr>
        <w:t>this</w:t>
      </w:r>
      <w:r w:rsidR="0087584D" w:rsidRPr="008C4B7D">
        <w:rPr>
          <w:rFonts w:cstheme="minorHAnsi"/>
          <w:lang w:val="es-MX"/>
        </w:rPr>
        <w:t>) tienda!</w:t>
      </w:r>
      <w:r w:rsidRPr="008C4B7D">
        <w:rPr>
          <w:rFonts w:cstheme="minorHAnsi"/>
          <w:lang w:val="es-MX"/>
        </w:rPr>
        <w:t xml:space="preserve">  Pienso </w:t>
      </w:r>
      <w:r w:rsidR="00171804" w:rsidRPr="008C4B7D">
        <w:rPr>
          <w:rFonts w:cstheme="minorHAnsi"/>
          <w:lang w:val="es-MX"/>
        </w:rPr>
        <w:t xml:space="preserve">probarme </w:t>
      </w:r>
      <w:r w:rsidR="0087584D" w:rsidRPr="008C4B7D">
        <w:rPr>
          <w:rFonts w:cstheme="minorHAnsi"/>
          <w:lang w:val="es-MX"/>
        </w:rPr>
        <w:t>__________________ (</w:t>
      </w:r>
      <w:r w:rsidR="0087584D" w:rsidRPr="008C4B7D">
        <w:rPr>
          <w:rFonts w:cstheme="minorHAnsi"/>
          <w:i/>
          <w:lang w:val="es-MX"/>
        </w:rPr>
        <w:t>those</w:t>
      </w:r>
      <w:r w:rsidR="0087584D" w:rsidRPr="008C4B7D">
        <w:rPr>
          <w:rFonts w:cstheme="minorHAnsi"/>
          <w:lang w:val="es-MX"/>
        </w:rPr>
        <w:t>) camisas en liquidación, pero</w:t>
      </w:r>
      <w:r w:rsidRPr="008C4B7D">
        <w:rPr>
          <w:rFonts w:cstheme="minorHAnsi"/>
          <w:lang w:val="es-MX"/>
        </w:rPr>
        <w:t>… los colores son muy vivos.</w:t>
      </w:r>
    </w:p>
    <w:p w:rsidR="0087584D" w:rsidRPr="008C4B7D" w:rsidRDefault="0087584D" w:rsidP="0087584D">
      <w:pPr>
        <w:spacing w:after="0" w:line="360" w:lineRule="auto"/>
        <w:rPr>
          <w:rFonts w:cstheme="minorHAnsi"/>
          <w:lang w:val="es-MX"/>
        </w:rPr>
      </w:pPr>
      <w:r w:rsidRPr="008C4B7D">
        <w:rPr>
          <w:rFonts w:cstheme="minorHAnsi"/>
          <w:lang w:val="es-MX"/>
        </w:rPr>
        <w:t>Prefiero __________________ (</w:t>
      </w:r>
      <w:r w:rsidRPr="008C4B7D">
        <w:rPr>
          <w:rFonts w:cstheme="minorHAnsi"/>
          <w:i/>
          <w:lang w:val="es-MX"/>
        </w:rPr>
        <w:t>those over there</w:t>
      </w:r>
      <w:r w:rsidRPr="008C4B7D">
        <w:rPr>
          <w:rFonts w:cstheme="minorHAnsi"/>
          <w:lang w:val="es-MX"/>
        </w:rPr>
        <w:t xml:space="preserve">) </w:t>
      </w:r>
      <w:r w:rsidR="00C76AC6" w:rsidRPr="008C4B7D">
        <w:rPr>
          <w:rFonts w:cstheme="minorHAnsi"/>
          <w:lang w:val="es-MX"/>
        </w:rPr>
        <w:t>camisas</w:t>
      </w:r>
      <w:r w:rsidRPr="008C4B7D">
        <w:rPr>
          <w:rFonts w:cstheme="minorHAnsi"/>
          <w:lang w:val="es-MX"/>
        </w:rPr>
        <w:t xml:space="preserve"> en la pared.  ¿Qué vas a hacer?</w:t>
      </w:r>
    </w:p>
    <w:p w:rsidR="0087584D" w:rsidRPr="008C4B7D" w:rsidRDefault="00C76AC6" w:rsidP="0087584D">
      <w:pPr>
        <w:spacing w:after="0" w:line="360" w:lineRule="auto"/>
        <w:rPr>
          <w:rFonts w:cstheme="minorHAnsi"/>
          <w:lang w:val="es-MX"/>
        </w:rPr>
      </w:pPr>
      <w:r w:rsidRPr="008C4B7D">
        <w:rPr>
          <w:rFonts w:cstheme="minorHAnsi"/>
          <w:b/>
          <w:lang w:val="es-MX"/>
        </w:rPr>
        <w:t>ANA</w:t>
      </w:r>
      <w:proofErr w:type="gramStart"/>
      <w:r w:rsidR="0087584D" w:rsidRPr="008C4B7D">
        <w:rPr>
          <w:rFonts w:cstheme="minorHAnsi"/>
          <w:b/>
          <w:lang w:val="es-MX"/>
        </w:rPr>
        <w:t xml:space="preserve">:  </w:t>
      </w:r>
      <w:r w:rsidR="0087584D" w:rsidRPr="008C4B7D">
        <w:rPr>
          <w:rFonts w:cstheme="minorHAnsi"/>
          <w:lang w:val="es-MX"/>
        </w:rPr>
        <w:t>Voy</w:t>
      </w:r>
      <w:proofErr w:type="gramEnd"/>
      <w:r w:rsidR="0087584D" w:rsidRPr="008C4B7D">
        <w:rPr>
          <w:rFonts w:cstheme="minorHAnsi"/>
          <w:lang w:val="es-MX"/>
        </w:rPr>
        <w:t xml:space="preserve"> a ver ____</w:t>
      </w:r>
      <w:r w:rsidR="00171804" w:rsidRPr="008C4B7D">
        <w:rPr>
          <w:rFonts w:cstheme="minorHAnsi"/>
          <w:lang w:val="es-MX"/>
        </w:rPr>
        <w:t>__</w:t>
      </w:r>
      <w:r w:rsidR="0087584D" w:rsidRPr="008C4B7D">
        <w:rPr>
          <w:rFonts w:cstheme="minorHAnsi"/>
          <w:lang w:val="es-MX"/>
        </w:rPr>
        <w:t>___________ (</w:t>
      </w:r>
      <w:r w:rsidR="0087584D" w:rsidRPr="008C4B7D">
        <w:rPr>
          <w:rFonts w:cstheme="minorHAnsi"/>
          <w:i/>
          <w:lang w:val="es-MX"/>
        </w:rPr>
        <w:t>those over there</w:t>
      </w:r>
      <w:r w:rsidR="0087584D" w:rsidRPr="008C4B7D">
        <w:rPr>
          <w:rFonts w:cstheme="minorHAnsi"/>
          <w:lang w:val="es-MX"/>
        </w:rPr>
        <w:t xml:space="preserve">) </w:t>
      </w:r>
      <w:r w:rsidRPr="008C4B7D">
        <w:rPr>
          <w:rFonts w:cstheme="minorHAnsi"/>
          <w:lang w:val="es-MX"/>
        </w:rPr>
        <w:t>faldas</w:t>
      </w:r>
      <w:r w:rsidR="0087584D" w:rsidRPr="008C4B7D">
        <w:rPr>
          <w:rFonts w:cstheme="minorHAnsi"/>
          <w:lang w:val="es-MX"/>
        </w:rPr>
        <w:t>.  ¿Qué piensas de _________________ (</w:t>
      </w:r>
      <w:r w:rsidR="0087584D" w:rsidRPr="008C4B7D">
        <w:rPr>
          <w:rFonts w:cstheme="minorHAnsi"/>
          <w:i/>
          <w:lang w:val="es-MX"/>
        </w:rPr>
        <w:t>this</w:t>
      </w:r>
      <w:r w:rsidR="0087584D" w:rsidRPr="008C4B7D">
        <w:rPr>
          <w:rFonts w:cstheme="minorHAnsi"/>
          <w:lang w:val="es-MX"/>
        </w:rPr>
        <w:t xml:space="preserve">) </w:t>
      </w:r>
      <w:r w:rsidRPr="008C4B7D">
        <w:rPr>
          <w:rFonts w:cstheme="minorHAnsi"/>
          <w:lang w:val="es-MX"/>
        </w:rPr>
        <w:t>vestido</w:t>
      </w:r>
      <w:r w:rsidR="0087584D" w:rsidRPr="008C4B7D">
        <w:rPr>
          <w:rFonts w:cstheme="minorHAnsi"/>
          <w:lang w:val="es-MX"/>
        </w:rPr>
        <w:t xml:space="preserve"> con este bolso?</w:t>
      </w:r>
    </w:p>
    <w:p w:rsidR="0087584D" w:rsidRPr="008C4B7D" w:rsidRDefault="00C76AC6" w:rsidP="0087584D">
      <w:pPr>
        <w:spacing w:after="0" w:line="360" w:lineRule="auto"/>
        <w:rPr>
          <w:rFonts w:cstheme="minorHAnsi"/>
          <w:lang w:val="es-MX"/>
        </w:rPr>
      </w:pPr>
      <w:r w:rsidRPr="008C4B7D">
        <w:rPr>
          <w:rFonts w:cstheme="minorHAnsi"/>
          <w:b/>
          <w:lang w:val="es-MX"/>
        </w:rPr>
        <w:t>SUSANA</w:t>
      </w:r>
      <w:proofErr w:type="gramStart"/>
      <w:r w:rsidR="0087584D" w:rsidRPr="008C4B7D">
        <w:rPr>
          <w:rFonts w:cstheme="minorHAnsi"/>
          <w:b/>
          <w:lang w:val="es-MX"/>
        </w:rPr>
        <w:t xml:space="preserve">:  </w:t>
      </w:r>
      <w:r w:rsidR="0087584D" w:rsidRPr="008C4B7D">
        <w:rPr>
          <w:rFonts w:cstheme="minorHAnsi"/>
          <w:lang w:val="es-MX"/>
        </w:rPr>
        <w:t>Muy</w:t>
      </w:r>
      <w:proofErr w:type="gramEnd"/>
      <w:r w:rsidR="0087584D" w:rsidRPr="008C4B7D">
        <w:rPr>
          <w:rFonts w:cstheme="minorHAnsi"/>
          <w:lang w:val="es-MX"/>
        </w:rPr>
        <w:t xml:space="preserve"> </w:t>
      </w:r>
      <w:r w:rsidRPr="008C4B7D">
        <w:rPr>
          <w:rFonts w:cstheme="minorHAnsi"/>
          <w:lang w:val="es-MX"/>
        </w:rPr>
        <w:t>elegante</w:t>
      </w:r>
      <w:r w:rsidR="0087584D" w:rsidRPr="008C4B7D">
        <w:rPr>
          <w:rFonts w:cstheme="minorHAnsi"/>
          <w:lang w:val="es-MX"/>
        </w:rPr>
        <w:t>, pero pienso que ______________ (</w:t>
      </w:r>
      <w:r w:rsidR="0087584D" w:rsidRPr="008C4B7D">
        <w:rPr>
          <w:rFonts w:cstheme="minorHAnsi"/>
          <w:i/>
          <w:lang w:val="es-MX"/>
        </w:rPr>
        <w:t>that</w:t>
      </w:r>
      <w:r w:rsidR="0087584D" w:rsidRPr="008C4B7D">
        <w:rPr>
          <w:rFonts w:cstheme="minorHAnsi"/>
          <w:lang w:val="es-MX"/>
        </w:rPr>
        <w:t>) bolso es mejor.</w:t>
      </w:r>
    </w:p>
    <w:p w:rsidR="0087584D" w:rsidRPr="008C4B7D" w:rsidRDefault="00C76AC6" w:rsidP="0087584D">
      <w:pPr>
        <w:spacing w:after="0" w:line="360" w:lineRule="auto"/>
        <w:rPr>
          <w:rFonts w:cstheme="minorHAnsi"/>
          <w:lang w:val="es-MX"/>
        </w:rPr>
      </w:pPr>
      <w:r w:rsidRPr="008C4B7D">
        <w:rPr>
          <w:rFonts w:cstheme="minorHAnsi"/>
          <w:b/>
          <w:lang w:val="es-MX"/>
        </w:rPr>
        <w:t>ANA</w:t>
      </w:r>
      <w:proofErr w:type="gramStart"/>
      <w:r w:rsidR="0087584D" w:rsidRPr="008C4B7D">
        <w:rPr>
          <w:rFonts w:cstheme="minorHAnsi"/>
          <w:b/>
          <w:lang w:val="es-MX"/>
        </w:rPr>
        <w:t xml:space="preserve">:  </w:t>
      </w:r>
      <w:r w:rsidR="0087584D" w:rsidRPr="008C4B7D">
        <w:rPr>
          <w:rFonts w:cstheme="minorHAnsi"/>
          <w:lang w:val="es-MX"/>
        </w:rPr>
        <w:t>Y</w:t>
      </w:r>
      <w:proofErr w:type="gramEnd"/>
      <w:r w:rsidR="0087584D" w:rsidRPr="008C4B7D">
        <w:rPr>
          <w:rFonts w:cstheme="minorHAnsi"/>
          <w:lang w:val="es-MX"/>
        </w:rPr>
        <w:t xml:space="preserve"> tú, ¿vas a probarte ________________ (</w:t>
      </w:r>
      <w:r w:rsidR="0087584D" w:rsidRPr="008C4B7D">
        <w:rPr>
          <w:rFonts w:cstheme="minorHAnsi"/>
          <w:i/>
          <w:lang w:val="es-MX"/>
        </w:rPr>
        <w:t>those</w:t>
      </w:r>
      <w:r w:rsidR="0087584D" w:rsidRPr="008C4B7D">
        <w:rPr>
          <w:rFonts w:cstheme="minorHAnsi"/>
          <w:lang w:val="es-MX"/>
        </w:rPr>
        <w:t xml:space="preserve">) </w:t>
      </w:r>
      <w:r w:rsidRPr="008C4B7D">
        <w:rPr>
          <w:rFonts w:cstheme="minorHAnsi"/>
          <w:lang w:val="es-MX"/>
        </w:rPr>
        <w:t>zapatos</w:t>
      </w:r>
      <w:r w:rsidR="0087584D" w:rsidRPr="008C4B7D">
        <w:rPr>
          <w:rFonts w:cstheme="minorHAnsi"/>
          <w:lang w:val="es-MX"/>
        </w:rPr>
        <w:t>?</w:t>
      </w:r>
    </w:p>
    <w:p w:rsidR="0087584D" w:rsidRPr="008C4B7D" w:rsidRDefault="00C76AC6" w:rsidP="0087584D">
      <w:pPr>
        <w:spacing w:after="0" w:line="360" w:lineRule="auto"/>
        <w:rPr>
          <w:rFonts w:cstheme="minorHAnsi"/>
          <w:lang w:val="es-MX"/>
        </w:rPr>
      </w:pPr>
      <w:r w:rsidRPr="008C4B7D">
        <w:rPr>
          <w:rFonts w:cstheme="minorHAnsi"/>
          <w:b/>
          <w:lang w:val="es-MX"/>
        </w:rPr>
        <w:t>SUSANA</w:t>
      </w:r>
      <w:r w:rsidR="0087584D" w:rsidRPr="008C4B7D">
        <w:rPr>
          <w:rFonts w:cstheme="minorHAnsi"/>
          <w:b/>
          <w:lang w:val="es-MX"/>
        </w:rPr>
        <w:t xml:space="preserve">:  </w:t>
      </w:r>
      <w:r w:rsidR="00171804" w:rsidRPr="008C4B7D">
        <w:rPr>
          <w:rFonts w:cstheme="minorHAnsi"/>
          <w:lang w:val="es-MX"/>
        </w:rPr>
        <w:t xml:space="preserve">Creo que sí. </w:t>
      </w:r>
      <w:r w:rsidRPr="008C4B7D">
        <w:rPr>
          <w:rFonts w:cstheme="minorHAnsi"/>
          <w:lang w:val="es-MX"/>
        </w:rPr>
        <w:t xml:space="preserve">Y </w:t>
      </w:r>
      <w:r w:rsidR="00171804" w:rsidRPr="008C4B7D">
        <w:rPr>
          <w:rFonts w:cstheme="minorHAnsi"/>
          <w:lang w:val="es-MX"/>
        </w:rPr>
        <w:t>______________ (</w:t>
      </w:r>
      <w:r w:rsidR="00171804" w:rsidRPr="008C4B7D">
        <w:rPr>
          <w:rFonts w:cstheme="minorHAnsi"/>
          <w:i/>
          <w:lang w:val="es-MX"/>
        </w:rPr>
        <w:t>this</w:t>
      </w:r>
      <w:r w:rsidR="00171804" w:rsidRPr="008C4B7D">
        <w:rPr>
          <w:rFonts w:cstheme="minorHAnsi"/>
          <w:lang w:val="es-MX"/>
        </w:rPr>
        <w:t>) traje de seda es de mi marca favorita.  … No, es demasiado exagerado.  Voy a probarme ________________ (</w:t>
      </w:r>
      <w:r w:rsidR="00171804" w:rsidRPr="008C4B7D">
        <w:rPr>
          <w:rFonts w:cstheme="minorHAnsi"/>
          <w:i/>
          <w:lang w:val="es-MX"/>
        </w:rPr>
        <w:t>that over there</w:t>
      </w:r>
      <w:r w:rsidR="00171804" w:rsidRPr="008C4B7D">
        <w:rPr>
          <w:rFonts w:cstheme="minorHAnsi"/>
          <w:lang w:val="es-MX"/>
        </w:rPr>
        <w:t>) traje.</w:t>
      </w:r>
    </w:p>
    <w:sectPr w:rsidR="0087584D" w:rsidRPr="008C4B7D" w:rsidSect="002C14C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8CA"/>
    <w:multiLevelType w:val="hybridMultilevel"/>
    <w:tmpl w:val="4FDC2518"/>
    <w:lvl w:ilvl="0" w:tplc="38A68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10"/>
    <w:rsid w:val="00171804"/>
    <w:rsid w:val="002C14C3"/>
    <w:rsid w:val="00306D94"/>
    <w:rsid w:val="004F72D7"/>
    <w:rsid w:val="0080555C"/>
    <w:rsid w:val="00861510"/>
    <w:rsid w:val="0087584D"/>
    <w:rsid w:val="008C4B7D"/>
    <w:rsid w:val="00C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Erin</dc:creator>
  <cp:lastModifiedBy>Vanburen</cp:lastModifiedBy>
  <cp:revision>2</cp:revision>
  <dcterms:created xsi:type="dcterms:W3CDTF">2015-11-14T15:27:00Z</dcterms:created>
  <dcterms:modified xsi:type="dcterms:W3CDTF">2015-11-14T15:27:00Z</dcterms:modified>
</cp:coreProperties>
</file>